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5A0E" w14:textId="77777777" w:rsidR="009E7A5E" w:rsidRPr="00BD308C" w:rsidRDefault="009E7A5E" w:rsidP="009E7A5E">
      <w:pPr>
        <w:rPr>
          <w:b/>
          <w:bCs/>
          <w:sz w:val="24"/>
          <w:szCs w:val="24"/>
        </w:rPr>
      </w:pPr>
      <w:r w:rsidRPr="00BD308C">
        <w:rPr>
          <w:b/>
          <w:bCs/>
          <w:sz w:val="24"/>
          <w:szCs w:val="24"/>
        </w:rPr>
        <w:t>FOR IMMEDIATE RELEASE</w:t>
      </w:r>
    </w:p>
    <w:p w14:paraId="5972AF6A" w14:textId="77777777" w:rsidR="009E7A5E" w:rsidRPr="00BD308C" w:rsidRDefault="009E7A5E" w:rsidP="009E7A5E">
      <w:pPr>
        <w:rPr>
          <w:sz w:val="24"/>
          <w:szCs w:val="24"/>
        </w:rPr>
      </w:pPr>
      <w:r w:rsidRPr="00BD308C">
        <w:rPr>
          <w:b/>
          <w:bCs/>
          <w:sz w:val="24"/>
          <w:szCs w:val="24"/>
        </w:rPr>
        <w:t>Contact: Don Kennedy</w:t>
      </w:r>
      <w:r w:rsidRPr="00BD308C">
        <w:rPr>
          <w:sz w:val="24"/>
          <w:szCs w:val="24"/>
        </w:rPr>
        <w:t xml:space="preserve">, </w:t>
      </w:r>
      <w:r w:rsidRPr="00BD308C">
        <w:rPr>
          <w:i/>
          <w:iCs/>
          <w:sz w:val="24"/>
          <w:szCs w:val="24"/>
        </w:rPr>
        <w:t>Marketing Specialist</w:t>
      </w:r>
      <w:r w:rsidRPr="00BD308C">
        <w:rPr>
          <w:sz w:val="24"/>
          <w:szCs w:val="24"/>
        </w:rPr>
        <w:t>, TecNiq, Inc.</w:t>
      </w:r>
    </w:p>
    <w:p w14:paraId="1A7AB28C" w14:textId="77777777" w:rsidR="00AC2E2E" w:rsidRDefault="00AC2E2E">
      <w:pPr>
        <w:rPr>
          <w:sz w:val="28"/>
          <w:szCs w:val="28"/>
        </w:rPr>
      </w:pPr>
    </w:p>
    <w:p w14:paraId="6F68D6CF" w14:textId="634E5E92" w:rsidR="009E7A5E" w:rsidRPr="009E7A5E" w:rsidRDefault="009E7A5E">
      <w:pPr>
        <w:rPr>
          <w:sz w:val="28"/>
          <w:szCs w:val="28"/>
        </w:rPr>
      </w:pPr>
      <w:r w:rsidRPr="009E7A5E">
        <w:rPr>
          <w:sz w:val="28"/>
          <w:szCs w:val="28"/>
        </w:rPr>
        <w:t>TecNiq Inc.</w:t>
      </w:r>
      <w:r w:rsidR="00AF0B82">
        <w:rPr>
          <w:sz w:val="28"/>
          <w:szCs w:val="28"/>
        </w:rPr>
        <w:t xml:space="preserve"> </w:t>
      </w:r>
      <w:r w:rsidRPr="009E7A5E">
        <w:rPr>
          <w:sz w:val="28"/>
          <w:szCs w:val="28"/>
        </w:rPr>
        <w:t xml:space="preserve">Announces New </w:t>
      </w:r>
      <w:r w:rsidR="00E16B13">
        <w:rPr>
          <w:sz w:val="28"/>
          <w:szCs w:val="28"/>
        </w:rPr>
        <w:t>Red/White LED Dome Light</w:t>
      </w:r>
    </w:p>
    <w:p w14:paraId="14F3793E" w14:textId="575C07F4" w:rsidR="009E7A5E" w:rsidRPr="00AC2E2E" w:rsidRDefault="001808E8" w:rsidP="00E112A7">
      <w:pPr>
        <w:spacing w:line="240" w:lineRule="auto"/>
        <w:rPr>
          <w:b/>
          <w:bCs/>
          <w:sz w:val="44"/>
          <w:szCs w:val="44"/>
        </w:rPr>
      </w:pPr>
      <w:bookmarkStart w:id="0" w:name="_Hlk80175381"/>
      <w:r>
        <w:rPr>
          <w:b/>
          <w:bCs/>
          <w:sz w:val="44"/>
          <w:szCs w:val="44"/>
        </w:rPr>
        <w:t xml:space="preserve">TecNiq Introduces </w:t>
      </w:r>
      <w:r w:rsidR="00AD3265">
        <w:rPr>
          <w:b/>
          <w:bCs/>
          <w:sz w:val="44"/>
          <w:szCs w:val="44"/>
        </w:rPr>
        <w:t>All New RED/WHITE Dome Light with Push Controls</w:t>
      </w:r>
    </w:p>
    <w:bookmarkEnd w:id="0"/>
    <w:p w14:paraId="3A8B1589" w14:textId="77777777" w:rsidR="00E112A7" w:rsidRDefault="00E112A7" w:rsidP="000B36CA">
      <w:pPr>
        <w:rPr>
          <w:rFonts w:ascii="Times New Roman" w:hAnsi="Times New Roman" w:cs="Times New Roman"/>
          <w:sz w:val="20"/>
          <w:szCs w:val="20"/>
        </w:rPr>
      </w:pPr>
    </w:p>
    <w:p w14:paraId="6F133C70" w14:textId="343AE7D4" w:rsidR="00AD3265" w:rsidRDefault="009E7A5E" w:rsidP="002616CB">
      <w:pPr>
        <w:rPr>
          <w:rFonts w:ascii="Times New Roman" w:hAnsi="Times New Roman" w:cs="Times New Roman"/>
          <w:sz w:val="20"/>
          <w:szCs w:val="20"/>
        </w:rPr>
      </w:pPr>
      <w:r w:rsidRPr="00AC2E2E">
        <w:rPr>
          <w:rFonts w:ascii="Times New Roman" w:hAnsi="Times New Roman" w:cs="Times New Roman"/>
          <w:sz w:val="20"/>
          <w:szCs w:val="20"/>
        </w:rPr>
        <w:t xml:space="preserve">Galesburg, MI – </w:t>
      </w:r>
      <w:r w:rsidR="00990CCC">
        <w:rPr>
          <w:rFonts w:ascii="Times New Roman" w:hAnsi="Times New Roman" w:cs="Times New Roman"/>
          <w:sz w:val="20"/>
          <w:szCs w:val="20"/>
        </w:rPr>
        <w:t>August 18, 2021</w:t>
      </w:r>
      <w:r w:rsidRPr="00AC2E2E">
        <w:rPr>
          <w:rFonts w:ascii="Times New Roman" w:hAnsi="Times New Roman" w:cs="Times New Roman"/>
          <w:sz w:val="20"/>
          <w:szCs w:val="20"/>
        </w:rPr>
        <w:t xml:space="preserve"> – TecNiq Inc. is </w:t>
      </w:r>
      <w:r w:rsidR="00AF0B82">
        <w:rPr>
          <w:rFonts w:ascii="Times New Roman" w:hAnsi="Times New Roman" w:cs="Times New Roman"/>
          <w:sz w:val="20"/>
          <w:szCs w:val="20"/>
        </w:rPr>
        <w:t>excited</w:t>
      </w:r>
      <w:r w:rsidRPr="00AC2E2E">
        <w:rPr>
          <w:rFonts w:ascii="Times New Roman" w:hAnsi="Times New Roman" w:cs="Times New Roman"/>
          <w:sz w:val="20"/>
          <w:szCs w:val="20"/>
        </w:rPr>
        <w:t xml:space="preserve"> to announce the release of </w:t>
      </w:r>
      <w:r w:rsidR="00AD3265">
        <w:rPr>
          <w:rFonts w:ascii="Times New Roman" w:hAnsi="Times New Roman" w:cs="Times New Roman"/>
          <w:sz w:val="20"/>
          <w:szCs w:val="20"/>
        </w:rPr>
        <w:t>their all</w:t>
      </w:r>
      <w:r w:rsidR="005F0AA9">
        <w:rPr>
          <w:rFonts w:ascii="Times New Roman" w:hAnsi="Times New Roman" w:cs="Times New Roman"/>
          <w:sz w:val="20"/>
          <w:szCs w:val="20"/>
        </w:rPr>
        <w:softHyphen/>
        <w:t>-</w:t>
      </w:r>
      <w:r w:rsidR="005F0AA9">
        <w:rPr>
          <w:rFonts w:ascii="Times New Roman" w:hAnsi="Times New Roman" w:cs="Times New Roman"/>
          <w:sz w:val="20"/>
          <w:szCs w:val="20"/>
        </w:rPr>
        <w:softHyphen/>
      </w:r>
      <w:r w:rsidR="00AD3265">
        <w:rPr>
          <w:rFonts w:ascii="Times New Roman" w:hAnsi="Times New Roman" w:cs="Times New Roman"/>
          <w:sz w:val="20"/>
          <w:szCs w:val="20"/>
        </w:rPr>
        <w:t xml:space="preserve">new E12 Red/White Dome Light for </w:t>
      </w:r>
      <w:r w:rsidR="005F0AA9">
        <w:rPr>
          <w:rFonts w:ascii="Times New Roman" w:hAnsi="Times New Roman" w:cs="Times New Roman"/>
          <w:sz w:val="20"/>
          <w:szCs w:val="20"/>
        </w:rPr>
        <w:t>e</w:t>
      </w:r>
      <w:r w:rsidR="00AD3265">
        <w:rPr>
          <w:rFonts w:ascii="Times New Roman" w:hAnsi="Times New Roman" w:cs="Times New Roman"/>
          <w:sz w:val="20"/>
          <w:szCs w:val="20"/>
        </w:rPr>
        <w:t>mergency vehicle interiors.</w:t>
      </w:r>
      <w:r w:rsidR="00A45E50">
        <w:rPr>
          <w:rFonts w:ascii="Times New Roman" w:hAnsi="Times New Roman" w:cs="Times New Roman"/>
          <w:sz w:val="20"/>
          <w:szCs w:val="20"/>
        </w:rPr>
        <w:t xml:space="preserve"> The E12 boasts a surface mount design, unlike many of their competitors</w:t>
      </w:r>
      <w:r w:rsidR="00990CCC">
        <w:rPr>
          <w:rFonts w:ascii="Times New Roman" w:hAnsi="Times New Roman" w:cs="Times New Roman"/>
          <w:sz w:val="20"/>
          <w:szCs w:val="20"/>
        </w:rPr>
        <w:t>,</w:t>
      </w:r>
      <w:r w:rsidR="00A45E50">
        <w:rPr>
          <w:rFonts w:ascii="Times New Roman" w:hAnsi="Times New Roman" w:cs="Times New Roman"/>
          <w:sz w:val="20"/>
          <w:szCs w:val="20"/>
        </w:rPr>
        <w:t xml:space="preserve"> for ease of installation</w:t>
      </w:r>
      <w:r w:rsidR="005F0AA9">
        <w:rPr>
          <w:rFonts w:ascii="Times New Roman" w:hAnsi="Times New Roman" w:cs="Times New Roman"/>
          <w:sz w:val="20"/>
          <w:szCs w:val="20"/>
        </w:rPr>
        <w:t xml:space="preserve"> - </w:t>
      </w:r>
      <w:r w:rsidR="00A45E50">
        <w:rPr>
          <w:rFonts w:ascii="Times New Roman" w:hAnsi="Times New Roman" w:cs="Times New Roman"/>
          <w:sz w:val="20"/>
          <w:szCs w:val="20"/>
        </w:rPr>
        <w:t>eliminat</w:t>
      </w:r>
      <w:r w:rsidR="005F0AA9">
        <w:rPr>
          <w:rFonts w:ascii="Times New Roman" w:hAnsi="Times New Roman" w:cs="Times New Roman"/>
          <w:sz w:val="20"/>
          <w:szCs w:val="20"/>
        </w:rPr>
        <w:t>ing</w:t>
      </w:r>
      <w:r w:rsidR="00A45E50">
        <w:rPr>
          <w:rFonts w:ascii="Times New Roman" w:hAnsi="Times New Roman" w:cs="Times New Roman"/>
          <w:sz w:val="20"/>
          <w:szCs w:val="20"/>
        </w:rPr>
        <w:t xml:space="preserve"> the need to cut large holes into the cab of an apparatus. Vibration resistant, with a low</w:t>
      </w:r>
      <w:r w:rsidR="00990CCC">
        <w:rPr>
          <w:rFonts w:ascii="Times New Roman" w:hAnsi="Times New Roman" w:cs="Times New Roman"/>
          <w:sz w:val="20"/>
          <w:szCs w:val="20"/>
        </w:rPr>
        <w:t>-</w:t>
      </w:r>
      <w:r w:rsidR="00A45E50">
        <w:rPr>
          <w:rFonts w:ascii="Times New Roman" w:hAnsi="Times New Roman" w:cs="Times New Roman"/>
          <w:sz w:val="20"/>
          <w:szCs w:val="20"/>
        </w:rPr>
        <w:t>profile design, the E12 is reliable for over 50,000 hours. In addition</w:t>
      </w:r>
      <w:r w:rsidR="00990CCC">
        <w:rPr>
          <w:rFonts w:ascii="Times New Roman" w:hAnsi="Times New Roman" w:cs="Times New Roman"/>
          <w:sz w:val="20"/>
          <w:szCs w:val="20"/>
        </w:rPr>
        <w:t>,</w:t>
      </w:r>
      <w:r w:rsidR="00A45E50">
        <w:rPr>
          <w:rFonts w:ascii="Times New Roman" w:hAnsi="Times New Roman" w:cs="Times New Roman"/>
          <w:sz w:val="20"/>
          <w:szCs w:val="20"/>
        </w:rPr>
        <w:t xml:space="preserve"> the E12 has an output of 550 lumens, excellent optic quality, and an impact</w:t>
      </w:r>
      <w:r w:rsidR="005F0AA9">
        <w:rPr>
          <w:rFonts w:ascii="Times New Roman" w:hAnsi="Times New Roman" w:cs="Times New Roman"/>
          <w:sz w:val="20"/>
          <w:szCs w:val="20"/>
        </w:rPr>
        <w:t xml:space="preserve"> </w:t>
      </w:r>
      <w:r w:rsidR="00A45E50">
        <w:rPr>
          <w:rFonts w:ascii="Times New Roman" w:hAnsi="Times New Roman" w:cs="Times New Roman"/>
          <w:sz w:val="20"/>
          <w:szCs w:val="20"/>
        </w:rPr>
        <w:t>resistant lens.</w:t>
      </w:r>
    </w:p>
    <w:p w14:paraId="24A17BBA" w14:textId="43A34239" w:rsidR="00A45E50" w:rsidRDefault="005F0AA9" w:rsidP="002616CB">
      <w:pPr>
        <w:rPr>
          <w:rFonts w:ascii="Times New Roman" w:hAnsi="Times New Roman" w:cs="Times New Roman"/>
          <w:sz w:val="20"/>
          <w:szCs w:val="20"/>
        </w:rPr>
      </w:pPr>
      <w:r>
        <w:rPr>
          <w:rFonts w:ascii="Times New Roman" w:hAnsi="Times New Roman" w:cs="Times New Roman"/>
          <w:sz w:val="20"/>
          <w:szCs w:val="20"/>
        </w:rPr>
        <w:t xml:space="preserve">TecNiq </w:t>
      </w:r>
      <w:r w:rsidR="00A45E50">
        <w:rPr>
          <w:rFonts w:ascii="Times New Roman" w:hAnsi="Times New Roman" w:cs="Times New Roman"/>
          <w:sz w:val="20"/>
          <w:szCs w:val="20"/>
        </w:rPr>
        <w:t xml:space="preserve">specifically </w:t>
      </w:r>
      <w:r>
        <w:rPr>
          <w:rFonts w:ascii="Times New Roman" w:hAnsi="Times New Roman" w:cs="Times New Roman"/>
          <w:sz w:val="20"/>
          <w:szCs w:val="20"/>
        </w:rPr>
        <w:t xml:space="preserve">designed the E12 </w:t>
      </w:r>
      <w:r w:rsidR="00A45E50">
        <w:rPr>
          <w:rFonts w:ascii="Times New Roman" w:hAnsi="Times New Roman" w:cs="Times New Roman"/>
          <w:sz w:val="20"/>
          <w:szCs w:val="20"/>
        </w:rPr>
        <w:t>to allow fire crews to operate the light while on the move. Indicator lights easily allow you to see while switching between high, low, or red modes. With wire connections allowing for +12 or ground connections for White or Red door input, this LED lighting option is versatile in any truck.</w:t>
      </w:r>
    </w:p>
    <w:p w14:paraId="105CDEC8" w14:textId="693068E2" w:rsidR="002616CB" w:rsidRDefault="00A45E50" w:rsidP="002616CB">
      <w:pPr>
        <w:rPr>
          <w:rFonts w:ascii="Times New Roman" w:hAnsi="Times New Roman" w:cs="Times New Roman"/>
          <w:sz w:val="20"/>
          <w:szCs w:val="20"/>
        </w:rPr>
      </w:pPr>
      <w:r>
        <w:rPr>
          <w:rFonts w:ascii="Times New Roman" w:hAnsi="Times New Roman" w:cs="Times New Roman"/>
          <w:sz w:val="20"/>
          <w:szCs w:val="20"/>
        </w:rPr>
        <w:t>The addition of the E12 continues TecNiq’s commitment to the Emergency Market – to provide crucial lights, with the advance</w:t>
      </w:r>
      <w:r w:rsidR="005F0AA9">
        <w:rPr>
          <w:rFonts w:ascii="Times New Roman" w:hAnsi="Times New Roman" w:cs="Times New Roman"/>
          <w:sz w:val="20"/>
          <w:szCs w:val="20"/>
        </w:rPr>
        <w:t>d</w:t>
      </w:r>
      <w:r>
        <w:rPr>
          <w:rFonts w:ascii="Times New Roman" w:hAnsi="Times New Roman" w:cs="Times New Roman"/>
          <w:sz w:val="20"/>
          <w:szCs w:val="20"/>
        </w:rPr>
        <w:t xml:space="preserve"> features and needs of today’s fire crews. For more information about the E12 Red/White Dome Light or any of the TecNiq products, contact Jeff McKitrick, Business Development Representative at </w:t>
      </w:r>
      <w:hyperlink r:id="rId5" w:history="1">
        <w:r w:rsidRPr="008759CD">
          <w:rPr>
            <w:rStyle w:val="Hyperlink"/>
            <w:rFonts w:ascii="Times New Roman" w:hAnsi="Times New Roman" w:cs="Times New Roman"/>
            <w:sz w:val="20"/>
            <w:szCs w:val="20"/>
          </w:rPr>
          <w:t>JeffM@tecniqinc.com</w:t>
        </w:r>
      </w:hyperlink>
      <w:r>
        <w:rPr>
          <w:rFonts w:ascii="Times New Roman" w:hAnsi="Times New Roman" w:cs="Times New Roman"/>
          <w:sz w:val="20"/>
          <w:szCs w:val="20"/>
        </w:rPr>
        <w:t xml:space="preserve"> or 269-203-6181.</w:t>
      </w:r>
    </w:p>
    <w:p w14:paraId="586B50BE" w14:textId="2590092B" w:rsidR="00346D18" w:rsidRDefault="002616CB" w:rsidP="002616CB">
      <w:pPr>
        <w:rPr>
          <w:rFonts w:ascii="Times New Roman" w:hAnsi="Times New Roman" w:cs="Times New Roman"/>
          <w:sz w:val="20"/>
          <w:szCs w:val="20"/>
        </w:rPr>
      </w:pPr>
      <w:r>
        <w:rPr>
          <w:rFonts w:ascii="Times New Roman" w:hAnsi="Times New Roman" w:cs="Times New Roman"/>
          <w:sz w:val="20"/>
          <w:szCs w:val="20"/>
        </w:rPr>
        <w:t xml:space="preserve">TecNiq </w:t>
      </w:r>
      <w:r w:rsidR="00346D18" w:rsidRPr="00AC2E2E">
        <w:rPr>
          <w:rFonts w:ascii="Times New Roman" w:hAnsi="Times New Roman" w:cs="Times New Roman"/>
          <w:sz w:val="20"/>
          <w:szCs w:val="20"/>
        </w:rPr>
        <w:t>– Changing the Shape of Light</w:t>
      </w:r>
      <w:r>
        <w:rPr>
          <w:rFonts w:ascii="Times New Roman" w:hAnsi="Times New Roman" w:cs="Times New Roman"/>
          <w:sz w:val="20"/>
          <w:szCs w:val="20"/>
        </w:rPr>
        <w:t xml:space="preserve">, </w:t>
      </w:r>
      <w:hyperlink r:id="rId6" w:history="1">
        <w:r w:rsidRPr="00D8193D">
          <w:rPr>
            <w:rStyle w:val="Hyperlink"/>
            <w:rFonts w:ascii="Times New Roman" w:hAnsi="Times New Roman" w:cs="Times New Roman"/>
            <w:sz w:val="20"/>
            <w:szCs w:val="20"/>
          </w:rPr>
          <w:t>www.TecNiqInc.com</w:t>
        </w:r>
      </w:hyperlink>
    </w:p>
    <w:p w14:paraId="2E2EC7CB" w14:textId="77777777" w:rsidR="00AF0B82" w:rsidRDefault="00AF0B82" w:rsidP="00346D18">
      <w:pPr>
        <w:pStyle w:val="BasicParagraph"/>
        <w:suppressAutoHyphens/>
        <w:rPr>
          <w:rFonts w:ascii="NimbusSanLig" w:hAnsi="NimbusSanLig" w:cs="NimbusSanLig"/>
          <w:sz w:val="20"/>
          <w:szCs w:val="20"/>
        </w:rPr>
      </w:pPr>
    </w:p>
    <w:p w14:paraId="77BE7810" w14:textId="75186A5D" w:rsidR="00C27057" w:rsidRDefault="00C27057" w:rsidP="00C27057">
      <w:pPr>
        <w:rPr>
          <w:rFonts w:ascii="NimbusSan" w:hAnsi="NimbusSan" w:cs="Segoe UI"/>
          <w:sz w:val="18"/>
          <w:szCs w:val="18"/>
          <w:shd w:val="clear" w:color="auto" w:fill="FFFFFF"/>
        </w:rPr>
      </w:pPr>
      <w:r w:rsidRPr="00D40BEA">
        <w:rPr>
          <w:rFonts w:ascii="NimbusSan" w:eastAsia="Times New Roman" w:hAnsi="NimbusSan"/>
          <w:sz w:val="18"/>
          <w:szCs w:val="18"/>
        </w:rPr>
        <w:t>TecNiq Inc.</w:t>
      </w:r>
      <w:r w:rsidRPr="00D40BEA">
        <w:rPr>
          <w:rFonts w:ascii="NimbusSanLig" w:eastAsia="Times New Roman" w:hAnsi="NimbusSanLig"/>
          <w:sz w:val="18"/>
          <w:szCs w:val="18"/>
        </w:rPr>
        <w:t xml:space="preserve"> is an engineer owned &amp; operated company with a strong commitment to excellence. We begin with a simple belief in offering the greatest value, the highest quality lighting solutions, and great customer care. </w:t>
      </w:r>
      <w:r w:rsidRPr="00D40BEA">
        <w:rPr>
          <w:rFonts w:ascii="NimbusSanLig" w:hAnsi="NimbusSanLig" w:cs="Segoe UI"/>
          <w:sz w:val="18"/>
          <w:szCs w:val="18"/>
          <w:shd w:val="clear" w:color="auto" w:fill="FFFFFF"/>
        </w:rPr>
        <w:t xml:space="preserve">We use the highest quality LEDs, materials, and offer market leading technologically advanced lighting solutions. From </w:t>
      </w:r>
      <w:r w:rsidR="00990CCC">
        <w:rPr>
          <w:rFonts w:ascii="NimbusSanLig" w:hAnsi="NimbusSanLig" w:cs="Segoe UI"/>
          <w:sz w:val="18"/>
          <w:szCs w:val="18"/>
          <w:shd w:val="clear" w:color="auto" w:fill="FFFFFF"/>
        </w:rPr>
        <w:t xml:space="preserve">emergency response vehicles, </w:t>
      </w:r>
      <w:r w:rsidR="00E112A7" w:rsidRPr="00D40BEA">
        <w:rPr>
          <w:rFonts w:ascii="NimbusSanLig" w:hAnsi="NimbusSanLig" w:cs="Segoe UI"/>
          <w:sz w:val="18"/>
          <w:szCs w:val="18"/>
          <w:shd w:val="clear" w:color="auto" w:fill="FFFFFF"/>
        </w:rPr>
        <w:t xml:space="preserve">fleet vehicles, construction trailers, boats, </w:t>
      </w:r>
      <w:r w:rsidRPr="00D40BEA">
        <w:rPr>
          <w:rFonts w:ascii="NimbusSanLig" w:hAnsi="NimbusSanLig" w:cs="Segoe UI"/>
          <w:sz w:val="18"/>
          <w:szCs w:val="18"/>
          <w:shd w:val="clear" w:color="auto" w:fill="FFFFFF"/>
        </w:rPr>
        <w:t>heavy or light duty equipment, you can expect your lights to work every time. Our goal is to exceed your product quality expectations. We feel so strongly about our commitment to quality, that we back every one of our products with a no-nonsense</w:t>
      </w:r>
      <w:r w:rsidRPr="004B362A">
        <w:rPr>
          <w:rFonts w:ascii="NimbusSan" w:hAnsi="NimbusSan" w:cs="Segoe UI"/>
          <w:sz w:val="18"/>
          <w:szCs w:val="18"/>
          <w:shd w:val="clear" w:color="auto" w:fill="FFFFFF"/>
        </w:rPr>
        <w:t xml:space="preserve"> </w:t>
      </w:r>
      <w:r w:rsidRPr="00D40BEA">
        <w:rPr>
          <w:rFonts w:ascii="NimbusSan" w:hAnsi="NimbusSan" w:cs="Segoe UI"/>
          <w:b/>
          <w:bCs/>
          <w:sz w:val="18"/>
          <w:szCs w:val="18"/>
          <w:shd w:val="clear" w:color="auto" w:fill="FFFFFF"/>
        </w:rPr>
        <w:t>Lifetime Warranty</w:t>
      </w:r>
      <w:r w:rsidRPr="004B362A">
        <w:rPr>
          <w:rFonts w:ascii="NimbusSan" w:hAnsi="NimbusSan" w:cs="Segoe UI"/>
          <w:sz w:val="18"/>
          <w:szCs w:val="18"/>
          <w:shd w:val="clear" w:color="auto" w:fill="FFFFFF"/>
        </w:rPr>
        <w:t xml:space="preserve">. </w:t>
      </w:r>
    </w:p>
    <w:p w14:paraId="7E3EFAA9" w14:textId="77777777" w:rsidR="00990CCC" w:rsidRPr="004B362A" w:rsidRDefault="00990CCC" w:rsidP="00C27057">
      <w:pPr>
        <w:rPr>
          <w:rFonts w:ascii="NimbusSan" w:eastAsia="Times New Roman" w:hAnsi="NimbusSan"/>
          <w:sz w:val="18"/>
          <w:szCs w:val="18"/>
        </w:rPr>
      </w:pPr>
    </w:p>
    <w:p w14:paraId="5B4DAB2C" w14:textId="77777777" w:rsidR="00C27057" w:rsidRDefault="00C27057" w:rsidP="00C27057">
      <w:pPr>
        <w:pStyle w:val="BasicParagraph"/>
        <w:tabs>
          <w:tab w:val="left" w:pos="300"/>
        </w:tabs>
        <w:suppressAutoHyphens/>
        <w:spacing w:line="240" w:lineRule="auto"/>
        <w:rPr>
          <w:rFonts w:ascii="NimbusSanLig" w:hAnsi="NimbusSanLig" w:cs="NimbusSanLig"/>
          <w:sz w:val="20"/>
          <w:szCs w:val="20"/>
        </w:rPr>
      </w:pPr>
    </w:p>
    <w:p w14:paraId="49E1D5B3" w14:textId="77777777" w:rsidR="00A45E50" w:rsidRPr="00990CCC" w:rsidRDefault="00A45E50" w:rsidP="00990CCC">
      <w:pPr>
        <w:pStyle w:val="BasicParagraph"/>
        <w:numPr>
          <w:ilvl w:val="0"/>
          <w:numId w:val="1"/>
        </w:numPr>
        <w:tabs>
          <w:tab w:val="left" w:pos="300"/>
        </w:tabs>
        <w:suppressAutoHyphens/>
        <w:spacing w:line="360" w:lineRule="auto"/>
        <w:rPr>
          <w:rFonts w:ascii="NimbusSanLig" w:hAnsi="NimbusSanLig" w:cs="NimbusSanLig"/>
          <w:sz w:val="22"/>
          <w:szCs w:val="22"/>
        </w:rPr>
      </w:pPr>
      <w:r w:rsidRPr="00990CCC">
        <w:rPr>
          <w:sz w:val="22"/>
          <w:szCs w:val="22"/>
        </w:rPr>
        <w:t xml:space="preserve">Surface mounted for ease of installation – requires one 3/4” wire hole </w:t>
      </w:r>
    </w:p>
    <w:p w14:paraId="5255E91F" w14:textId="0A3B57DA" w:rsidR="00990CCC" w:rsidRPr="00990CCC" w:rsidRDefault="00A45E50" w:rsidP="00990CCC">
      <w:pPr>
        <w:pStyle w:val="BasicParagraph"/>
        <w:numPr>
          <w:ilvl w:val="0"/>
          <w:numId w:val="1"/>
        </w:numPr>
        <w:tabs>
          <w:tab w:val="left" w:pos="300"/>
        </w:tabs>
        <w:suppressAutoHyphens/>
        <w:spacing w:line="360" w:lineRule="auto"/>
        <w:rPr>
          <w:rFonts w:ascii="NimbusSanLig" w:hAnsi="NimbusSanLig" w:cs="NimbusSanLig"/>
          <w:sz w:val="22"/>
          <w:szCs w:val="22"/>
        </w:rPr>
      </w:pPr>
      <w:r w:rsidRPr="00990CCC">
        <w:rPr>
          <w:sz w:val="22"/>
          <w:szCs w:val="22"/>
        </w:rPr>
        <w:t xml:space="preserve">Vibration resistant, </w:t>
      </w:r>
      <w:r w:rsidR="005F0AA9" w:rsidRPr="00990CCC">
        <w:rPr>
          <w:sz w:val="22"/>
          <w:szCs w:val="22"/>
        </w:rPr>
        <w:t>low-profile</w:t>
      </w:r>
      <w:r w:rsidRPr="00990CCC">
        <w:rPr>
          <w:sz w:val="22"/>
          <w:szCs w:val="22"/>
        </w:rPr>
        <w:t xml:space="preserve"> design </w:t>
      </w:r>
    </w:p>
    <w:p w14:paraId="750650DC" w14:textId="77777777" w:rsidR="00990CCC" w:rsidRPr="00990CCC" w:rsidRDefault="00A45E50" w:rsidP="00990CCC">
      <w:pPr>
        <w:pStyle w:val="BasicParagraph"/>
        <w:numPr>
          <w:ilvl w:val="0"/>
          <w:numId w:val="1"/>
        </w:numPr>
        <w:tabs>
          <w:tab w:val="left" w:pos="300"/>
        </w:tabs>
        <w:suppressAutoHyphens/>
        <w:spacing w:line="360" w:lineRule="auto"/>
        <w:rPr>
          <w:rFonts w:ascii="NimbusSanLig" w:hAnsi="NimbusSanLig" w:cs="NimbusSanLig"/>
          <w:sz w:val="22"/>
          <w:szCs w:val="22"/>
        </w:rPr>
      </w:pPr>
      <w:r w:rsidRPr="00990CCC">
        <w:rPr>
          <w:sz w:val="22"/>
          <w:szCs w:val="22"/>
        </w:rPr>
        <w:t xml:space="preserve">Reliable performance over 50,000 hours </w:t>
      </w:r>
    </w:p>
    <w:p w14:paraId="09A4D946" w14:textId="77777777" w:rsidR="00990CCC" w:rsidRPr="00990CCC" w:rsidRDefault="00A45E50" w:rsidP="00990CCC">
      <w:pPr>
        <w:pStyle w:val="BasicParagraph"/>
        <w:numPr>
          <w:ilvl w:val="0"/>
          <w:numId w:val="1"/>
        </w:numPr>
        <w:tabs>
          <w:tab w:val="left" w:pos="300"/>
        </w:tabs>
        <w:suppressAutoHyphens/>
        <w:spacing w:line="360" w:lineRule="auto"/>
        <w:rPr>
          <w:rFonts w:ascii="NimbusSanLig" w:hAnsi="NimbusSanLig" w:cs="NimbusSanLig"/>
          <w:sz w:val="22"/>
          <w:szCs w:val="22"/>
        </w:rPr>
      </w:pPr>
      <w:r w:rsidRPr="00990CCC">
        <w:rPr>
          <w:sz w:val="22"/>
          <w:szCs w:val="22"/>
        </w:rPr>
        <w:t xml:space="preserve">Lamp output of 550 lumens </w:t>
      </w:r>
    </w:p>
    <w:p w14:paraId="10E0910B" w14:textId="0E590F19" w:rsidR="006719F9" w:rsidRPr="00990CCC" w:rsidRDefault="00A45E50" w:rsidP="00990CCC">
      <w:pPr>
        <w:pStyle w:val="BasicParagraph"/>
        <w:numPr>
          <w:ilvl w:val="0"/>
          <w:numId w:val="1"/>
        </w:numPr>
        <w:tabs>
          <w:tab w:val="left" w:pos="300"/>
        </w:tabs>
        <w:suppressAutoHyphens/>
        <w:spacing w:line="360" w:lineRule="auto"/>
        <w:rPr>
          <w:rFonts w:ascii="NimbusSanLig" w:hAnsi="NimbusSanLig" w:cs="NimbusSanLig"/>
          <w:sz w:val="22"/>
          <w:szCs w:val="22"/>
        </w:rPr>
      </w:pPr>
      <w:r w:rsidRPr="00990CCC">
        <w:rPr>
          <w:sz w:val="22"/>
          <w:szCs w:val="22"/>
        </w:rPr>
        <w:t>Excellent optic quality with impact resistant lensing</w:t>
      </w:r>
    </w:p>
    <w:sectPr w:rsidR="006719F9" w:rsidRPr="00990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NimbusSanLig">
    <w:panose1 w:val="00000400000000000000"/>
    <w:charset w:val="00"/>
    <w:family w:val="modern"/>
    <w:notTrueType/>
    <w:pitch w:val="variable"/>
    <w:sig w:usb0="00000007" w:usb1="00000001" w:usb2="00000000" w:usb3="00000000" w:csb0="00000093" w:csb1="00000000"/>
  </w:font>
  <w:font w:name="NimbusSan">
    <w:panose1 w:val="000005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6A0E"/>
    <w:multiLevelType w:val="hybridMultilevel"/>
    <w:tmpl w:val="158C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7A5E"/>
    <w:rsid w:val="000B36CA"/>
    <w:rsid w:val="000C5A19"/>
    <w:rsid w:val="001808E8"/>
    <w:rsid w:val="002616CB"/>
    <w:rsid w:val="00286C04"/>
    <w:rsid w:val="002B6D8C"/>
    <w:rsid w:val="002F3DC1"/>
    <w:rsid w:val="00346D18"/>
    <w:rsid w:val="003F3776"/>
    <w:rsid w:val="004A2188"/>
    <w:rsid w:val="004C1DFD"/>
    <w:rsid w:val="004E5C58"/>
    <w:rsid w:val="004E6E5D"/>
    <w:rsid w:val="005416FF"/>
    <w:rsid w:val="00586CF9"/>
    <w:rsid w:val="005F0AA9"/>
    <w:rsid w:val="00645C46"/>
    <w:rsid w:val="006719F9"/>
    <w:rsid w:val="006E3C25"/>
    <w:rsid w:val="009057DD"/>
    <w:rsid w:val="00990CCC"/>
    <w:rsid w:val="009A30AE"/>
    <w:rsid w:val="009B17A7"/>
    <w:rsid w:val="009C6CFD"/>
    <w:rsid w:val="009E7A5E"/>
    <w:rsid w:val="00A45E50"/>
    <w:rsid w:val="00AB6710"/>
    <w:rsid w:val="00AC2E2E"/>
    <w:rsid w:val="00AD3265"/>
    <w:rsid w:val="00AF0B82"/>
    <w:rsid w:val="00C27057"/>
    <w:rsid w:val="00C73431"/>
    <w:rsid w:val="00C851DC"/>
    <w:rsid w:val="00CB24D9"/>
    <w:rsid w:val="00CC2DFF"/>
    <w:rsid w:val="00D570F3"/>
    <w:rsid w:val="00D65466"/>
    <w:rsid w:val="00E07796"/>
    <w:rsid w:val="00E112A7"/>
    <w:rsid w:val="00E16B13"/>
    <w:rsid w:val="00F30A4A"/>
    <w:rsid w:val="00F6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4548"/>
  <w15:docId w15:val="{4AB82E5F-B6E1-42E3-9AB0-93A4653E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30A4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346D18"/>
    <w:rPr>
      <w:color w:val="0563C1" w:themeColor="hyperlink"/>
      <w:u w:val="single"/>
    </w:rPr>
  </w:style>
  <w:style w:type="character" w:styleId="UnresolvedMention">
    <w:name w:val="Unresolved Mention"/>
    <w:basedOn w:val="DefaultParagraphFont"/>
    <w:uiPriority w:val="99"/>
    <w:semiHidden/>
    <w:unhideWhenUsed/>
    <w:rsid w:val="00346D18"/>
    <w:rPr>
      <w:color w:val="605E5C"/>
      <w:shd w:val="clear" w:color="auto" w:fill="E1DFDD"/>
    </w:rPr>
  </w:style>
  <w:style w:type="paragraph" w:customStyle="1" w:styleId="NoParagraphStyle">
    <w:name w:val="[No Paragraph Style]"/>
    <w:rsid w:val="00C27057"/>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NiqInc.com" TargetMode="External"/><Relationship Id="rId5" Type="http://schemas.openxmlformats.org/officeDocument/2006/relationships/hyperlink" Target="mailto:JeffM@tecniq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Kennedy</dc:creator>
  <cp:keywords/>
  <dc:description/>
  <cp:lastModifiedBy>Don Kennedy</cp:lastModifiedBy>
  <cp:revision>5</cp:revision>
  <cp:lastPrinted>2021-01-13T14:49:00Z</cp:lastPrinted>
  <dcterms:created xsi:type="dcterms:W3CDTF">2021-08-18T13:50:00Z</dcterms:created>
  <dcterms:modified xsi:type="dcterms:W3CDTF">2021-08-18T14:57:00Z</dcterms:modified>
</cp:coreProperties>
</file>